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5981B" w14:textId="77777777" w:rsidR="00705C92" w:rsidRDefault="00CC4419" w:rsidP="00F27FFE">
      <w:pPr>
        <w:rPr>
          <w:b/>
          <w:bCs/>
          <w:sz w:val="28"/>
          <w:szCs w:val="28"/>
        </w:rPr>
      </w:pPr>
      <w:r>
        <w:rPr>
          <w:b/>
          <w:bCs/>
          <w:sz w:val="28"/>
          <w:szCs w:val="28"/>
        </w:rPr>
        <w:t>RU</w:t>
      </w:r>
      <w:r w:rsidR="00033679">
        <w:rPr>
          <w:b/>
          <w:bCs/>
          <w:sz w:val="28"/>
          <w:szCs w:val="28"/>
        </w:rPr>
        <w:t xml:space="preserve">/BSCSE/2023/095 </w:t>
      </w:r>
      <w:r w:rsidR="00705C92">
        <w:rPr>
          <w:b/>
          <w:bCs/>
          <w:sz w:val="28"/>
          <w:szCs w:val="28"/>
        </w:rPr>
        <w:t>–</w:t>
      </w:r>
      <w:r w:rsidR="00033679">
        <w:rPr>
          <w:b/>
          <w:bCs/>
          <w:sz w:val="28"/>
          <w:szCs w:val="28"/>
        </w:rPr>
        <w:t xml:space="preserve"> </w:t>
      </w:r>
      <w:r w:rsidR="00705C92">
        <w:rPr>
          <w:b/>
          <w:bCs/>
          <w:sz w:val="28"/>
          <w:szCs w:val="28"/>
        </w:rPr>
        <w:t xml:space="preserve">AMOS G SIBORA </w:t>
      </w:r>
    </w:p>
    <w:p w14:paraId="11C31143" w14:textId="024F53FC" w:rsidR="00F27FFE" w:rsidRPr="007F4704" w:rsidRDefault="00F27FFE" w:rsidP="00F27FFE">
      <w:pPr>
        <w:rPr>
          <w:b/>
          <w:bCs/>
          <w:sz w:val="28"/>
          <w:szCs w:val="28"/>
        </w:rPr>
      </w:pPr>
      <w:r w:rsidRPr="007F4704">
        <w:rPr>
          <w:b/>
          <w:bCs/>
          <w:sz w:val="28"/>
          <w:szCs w:val="28"/>
        </w:rPr>
        <w:t>Literature Review on Smart Irrigation Systems (2022–2025)</w:t>
      </w:r>
    </w:p>
    <w:p w14:paraId="0379E9EC" w14:textId="77777777" w:rsidR="00F27FFE" w:rsidRDefault="00F27FFE" w:rsidP="00F27FFE"/>
    <w:p w14:paraId="770FA726" w14:textId="77777777" w:rsidR="00F27FFE" w:rsidRDefault="00F27FFE" w:rsidP="00F27FFE">
      <w:r>
        <w:t xml:space="preserve">2022 — </w:t>
      </w:r>
      <w:proofErr w:type="spellStart"/>
      <w:r>
        <w:t>IoT</w:t>
      </w:r>
      <w:proofErr w:type="spellEnd"/>
      <w:r>
        <w:t>-Based Irrigation Architectures</w:t>
      </w:r>
    </w:p>
    <w:p w14:paraId="2E8C4149" w14:textId="77777777" w:rsidR="00F27FFE" w:rsidRDefault="00F27FFE" w:rsidP="00F27FFE">
      <w:proofErr w:type="spellStart"/>
      <w:r>
        <w:t>Patil</w:t>
      </w:r>
      <w:proofErr w:type="spellEnd"/>
      <w:r>
        <w:t xml:space="preserve">, S., &amp; Kale, R. (2022). </w:t>
      </w:r>
      <w:proofErr w:type="spellStart"/>
      <w:r>
        <w:t>IoT</w:t>
      </w:r>
      <w:proofErr w:type="spellEnd"/>
      <w:r>
        <w:t xml:space="preserve">-based irrigation architectures: A systematic review.  </w:t>
      </w:r>
    </w:p>
    <w:p w14:paraId="55B15753" w14:textId="77777777" w:rsidR="00F27FFE" w:rsidRDefault="00F27FFE" w:rsidP="00F27FFE">
      <w:r>
        <w:t xml:space="preserve">This study examined </w:t>
      </w:r>
      <w:proofErr w:type="spellStart"/>
      <w:r>
        <w:t>IoT</w:t>
      </w:r>
      <w:proofErr w:type="spellEnd"/>
      <w:r>
        <w:t xml:space="preserve"> applications in smart agriculture, focusing on irrigation system architectures. It highlighted sensor–gateway–cloud designs, low-power sensing, and network reliability. Adoption barriers such as rural connectivity and energy limitations were emphasized. The authors noted gaps in long-term deployments and called for standardized evaluation metrics such as water savings, yield impact, and energy use.</w:t>
      </w:r>
    </w:p>
    <w:p w14:paraId="0F6FE1C6" w14:textId="77777777" w:rsidR="00F27FFE" w:rsidRDefault="00F27FFE" w:rsidP="00F27FFE"/>
    <w:p w14:paraId="52351B81" w14:textId="77777777" w:rsidR="00F27FFE" w:rsidRDefault="00F27FFE" w:rsidP="00F27FFE">
      <w:r>
        <w:t>2023 — Integrated Smart Irrigation Approaches</w:t>
      </w:r>
    </w:p>
    <w:p w14:paraId="5A6D1501" w14:textId="77777777" w:rsidR="00F27FFE" w:rsidRDefault="00F27FFE" w:rsidP="00F27FFE">
      <w:r>
        <w:t xml:space="preserve">Rodriguez, M., Chen, L., &amp; Kumar, A. (2023). Smart irrigation systems in agriculture: A systematic review.  </w:t>
      </w:r>
    </w:p>
    <w:p w14:paraId="25CBABD8" w14:textId="77777777" w:rsidR="00F27FFE" w:rsidRDefault="00F27FFE" w:rsidP="00F27FFE">
      <w:r>
        <w:t xml:space="preserve">This review synthesized smart irrigation strategies that extend beyond </w:t>
      </w:r>
      <w:proofErr w:type="spellStart"/>
      <w:r>
        <w:t>IoT</w:t>
      </w:r>
      <w:proofErr w:type="spellEnd"/>
      <w:r>
        <w:t>, incorporating decision support systems and agronomic integration. It emphasized sensor fusion (soil moisture and weather data), closed-loop scheduling, and interoperability across platforms. However, fragmented standards, poor data quality, and insufficient comparative trials across crops and climates were identified. The authors recommended robust field-scale validation to ensure practical adoption.</w:t>
      </w:r>
    </w:p>
    <w:p w14:paraId="118C4734" w14:textId="77777777" w:rsidR="00F27FFE" w:rsidRDefault="00F27FFE" w:rsidP="00F27FFE"/>
    <w:p w14:paraId="4D943F2D" w14:textId="77777777" w:rsidR="00F27FFE" w:rsidRDefault="00F27FFE" w:rsidP="00F27FFE">
      <w:r>
        <w:t xml:space="preserve">2025 — </w:t>
      </w:r>
      <w:proofErr w:type="spellStart"/>
      <w:r>
        <w:t>IoT</w:t>
      </w:r>
      <w:proofErr w:type="spellEnd"/>
      <w:r>
        <w:t>-Enabled Smart Drip Irrigation</w:t>
      </w:r>
    </w:p>
    <w:p w14:paraId="4B487E69" w14:textId="77777777" w:rsidR="00F27FFE" w:rsidRDefault="00F27FFE" w:rsidP="00F27FFE">
      <w:r>
        <w:t xml:space="preserve">Ahmed, T., &amp; Singh, P. (2025). Smart drip irrigation systems using </w:t>
      </w:r>
      <w:proofErr w:type="spellStart"/>
      <w:r>
        <w:t>IoT</w:t>
      </w:r>
      <w:proofErr w:type="spellEnd"/>
      <w:r>
        <w:t xml:space="preserve">: Architectures and deployment review.  </w:t>
      </w:r>
    </w:p>
    <w:p w14:paraId="37264C8D" w14:textId="77777777" w:rsidR="00F27FFE" w:rsidRDefault="00F27FFE" w:rsidP="00F27FFE">
      <w:r>
        <w:t xml:space="preserve">This review analyzed 56 peer-reviewed studies published between 2015 and 2024, with emphasis on recent advances in </w:t>
      </w:r>
      <w:proofErr w:type="spellStart"/>
      <w:r>
        <w:t>IoT</w:t>
      </w:r>
      <w:proofErr w:type="spellEnd"/>
      <w:r>
        <w:t>-enabled drip irrigation. It discussed edge–cloud hybrid architectures, machine learning models for soil moisture prediction, and anomaly detection in irrigation scheduling. Deployment aspects such as latency, reliability, and maintenance were highlighted. Despite progress, challenges remained in model generalization across diverse soils, lifecycle maintenance, and economic feasibility for smallholder farmers.</w:t>
      </w:r>
    </w:p>
    <w:p w14:paraId="53537EDC" w14:textId="77777777" w:rsidR="00F27FFE" w:rsidRDefault="00F27FFE" w:rsidP="00F27FFE"/>
    <w:p w14:paraId="45369C42" w14:textId="77777777" w:rsidR="00F27FFE" w:rsidRPr="00DE3A5D" w:rsidRDefault="00F27FFE" w:rsidP="00F27FFE">
      <w:pPr>
        <w:rPr>
          <w:b/>
          <w:bCs/>
        </w:rPr>
      </w:pPr>
      <w:r w:rsidRPr="00DE3A5D">
        <w:rPr>
          <w:b/>
          <w:bCs/>
        </w:rPr>
        <w:t>Cross-Cutting Synthesis</w:t>
      </w:r>
    </w:p>
    <w:p w14:paraId="5B155DC0" w14:textId="77777777" w:rsidR="00F27FFE" w:rsidRDefault="00F27FFE" w:rsidP="00F27FFE">
      <w:r>
        <w:t xml:space="preserve">Across these studies, the literature shows a clear evolution:  </w:t>
      </w:r>
    </w:p>
    <w:p w14:paraId="5DBA7D6B" w14:textId="77777777" w:rsidR="00F27FFE" w:rsidRDefault="00F27FFE" w:rsidP="00F27FFE">
      <w:r>
        <w:t xml:space="preserve">- Technology maturation: From cataloging </w:t>
      </w:r>
      <w:proofErr w:type="spellStart"/>
      <w:r>
        <w:t>IoT</w:t>
      </w:r>
      <w:proofErr w:type="spellEnd"/>
      <w:r>
        <w:t xml:space="preserve"> architectures (</w:t>
      </w:r>
      <w:proofErr w:type="spellStart"/>
      <w:r>
        <w:t>Patil</w:t>
      </w:r>
      <w:proofErr w:type="spellEnd"/>
      <w:r>
        <w:t xml:space="preserve"> &amp; Kale, 2022), to integrated, interoperable systems (Rodriguez et al., 2023), and finally AI/ML-enhanced, deployment-focused drip irrigation (Ahmed &amp; Singh, 2025).  </w:t>
      </w:r>
    </w:p>
    <w:p w14:paraId="566A5693" w14:textId="77777777" w:rsidR="00F27FFE" w:rsidRDefault="00F27FFE" w:rsidP="00F27FFE">
      <w:r>
        <w:t xml:space="preserve">- Persistent challenges: Connectivity, power supply, standardized metrics, and real-world validation remain unresolved.  </w:t>
      </w:r>
    </w:p>
    <w:p w14:paraId="48882409" w14:textId="77777777" w:rsidR="00F27FFE" w:rsidRDefault="00F27FFE" w:rsidP="00F27FFE">
      <w:r>
        <w:t xml:space="preserve">- Practical implications: For contexts such as Tanzania, priority should be given to low-power sensor networks, edge-first designs to reduce dependence on connectivity, interoperable platforms, and pilot studies with clear KPIs before scaling.  </w:t>
      </w:r>
    </w:p>
    <w:p w14:paraId="29DB56EC" w14:textId="77777777" w:rsidR="00F27FFE" w:rsidRDefault="00F27FFE" w:rsidP="00F27FFE"/>
    <w:p w14:paraId="146C54CB" w14:textId="079D2D88" w:rsidR="00F27FFE" w:rsidRDefault="00F27FFE" w:rsidP="00F27FFE"/>
    <w:sectPr w:rsidR="00F27F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601"/>
    <w:rsid w:val="00033679"/>
    <w:rsid w:val="00036601"/>
    <w:rsid w:val="001A23E5"/>
    <w:rsid w:val="00375D14"/>
    <w:rsid w:val="00597B85"/>
    <w:rsid w:val="005B276E"/>
    <w:rsid w:val="00705C92"/>
    <w:rsid w:val="007135DC"/>
    <w:rsid w:val="007F4704"/>
    <w:rsid w:val="008D4564"/>
    <w:rsid w:val="00CC4419"/>
    <w:rsid w:val="00DE3A5D"/>
    <w:rsid w:val="00F27FFE"/>
    <w:rsid w:val="00FF5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B7FF79"/>
  <w15:chartTrackingRefBased/>
  <w15:docId w15:val="{F35F068C-442B-3E49-A300-5FC211CC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6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6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6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6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6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6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6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6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6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6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6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6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6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6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6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601"/>
    <w:rPr>
      <w:rFonts w:eastAsiaTheme="majorEastAsia" w:cstheme="majorBidi"/>
      <w:color w:val="272727" w:themeColor="text1" w:themeTint="D8"/>
    </w:rPr>
  </w:style>
  <w:style w:type="paragraph" w:styleId="Title">
    <w:name w:val="Title"/>
    <w:basedOn w:val="Normal"/>
    <w:next w:val="Normal"/>
    <w:link w:val="TitleChar"/>
    <w:uiPriority w:val="10"/>
    <w:qFormat/>
    <w:rsid w:val="00036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6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6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601"/>
    <w:pPr>
      <w:spacing w:before="160"/>
      <w:jc w:val="center"/>
    </w:pPr>
    <w:rPr>
      <w:i/>
      <w:iCs/>
      <w:color w:val="404040" w:themeColor="text1" w:themeTint="BF"/>
    </w:rPr>
  </w:style>
  <w:style w:type="character" w:customStyle="1" w:styleId="QuoteChar">
    <w:name w:val="Quote Char"/>
    <w:basedOn w:val="DefaultParagraphFont"/>
    <w:link w:val="Quote"/>
    <w:uiPriority w:val="29"/>
    <w:rsid w:val="00036601"/>
    <w:rPr>
      <w:i/>
      <w:iCs/>
      <w:color w:val="404040" w:themeColor="text1" w:themeTint="BF"/>
    </w:rPr>
  </w:style>
  <w:style w:type="paragraph" w:styleId="ListParagraph">
    <w:name w:val="List Paragraph"/>
    <w:basedOn w:val="Normal"/>
    <w:uiPriority w:val="34"/>
    <w:qFormat/>
    <w:rsid w:val="00036601"/>
    <w:pPr>
      <w:ind w:left="720"/>
      <w:contextualSpacing/>
    </w:pPr>
  </w:style>
  <w:style w:type="character" w:styleId="IntenseEmphasis">
    <w:name w:val="Intense Emphasis"/>
    <w:basedOn w:val="DefaultParagraphFont"/>
    <w:uiPriority w:val="21"/>
    <w:qFormat/>
    <w:rsid w:val="00036601"/>
    <w:rPr>
      <w:i/>
      <w:iCs/>
      <w:color w:val="0F4761" w:themeColor="accent1" w:themeShade="BF"/>
    </w:rPr>
  </w:style>
  <w:style w:type="paragraph" w:styleId="IntenseQuote">
    <w:name w:val="Intense Quote"/>
    <w:basedOn w:val="Normal"/>
    <w:next w:val="Normal"/>
    <w:link w:val="IntenseQuoteChar"/>
    <w:uiPriority w:val="30"/>
    <w:qFormat/>
    <w:rsid w:val="00036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601"/>
    <w:rPr>
      <w:i/>
      <w:iCs/>
      <w:color w:val="0F4761" w:themeColor="accent1" w:themeShade="BF"/>
    </w:rPr>
  </w:style>
  <w:style w:type="character" w:styleId="IntenseReference">
    <w:name w:val="Intense Reference"/>
    <w:basedOn w:val="DefaultParagraphFont"/>
    <w:uiPriority w:val="32"/>
    <w:qFormat/>
    <w:rsid w:val="000366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amocgideon41@gmail.com</dc:creator>
  <cp:keywords/>
  <dc:description/>
  <cp:lastModifiedBy>amocgideon41@gmail.com</cp:lastModifiedBy>
  <cp:revision>2</cp:revision>
  <dcterms:created xsi:type="dcterms:W3CDTF">2025-12-18T10:15:00Z</dcterms:created>
  <dcterms:modified xsi:type="dcterms:W3CDTF">2025-12-18T10:15:00Z</dcterms:modified>
</cp:coreProperties>
</file>