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640B1" w14:textId="77777777" w:rsidR="008F57BE" w:rsidRDefault="00A8124A">
      <w:r>
        <w:t>Introduction:</w:t>
      </w:r>
    </w:p>
    <w:p w14:paraId="2DD5BD28" w14:textId="7FDB6673" w:rsidR="00A8124A" w:rsidRDefault="00A8124A">
      <w:r>
        <w:t xml:space="preserve"> Radar-Camera Integration for Advanced Security and Surveillance</w:t>
      </w:r>
    </w:p>
    <w:p w14:paraId="0807DA94" w14:textId="77777777" w:rsidR="00A8124A" w:rsidRDefault="00A8124A">
      <w:r>
        <w:t>The integration of radar and camera technologies represents a critical frontier in modern security and surveillance systems. This multidisciplinary field combines the all-weather, long-range detection capabilities of radar with the high-resolution visual identification and scene understanding provided by optical and thermal cameras. The goal is to create a unified, intelligent perception system that is more capable, reliable, and autonomous than any single sensor can achieve alone.</w:t>
      </w:r>
    </w:p>
    <w:p w14:paraId="30590A8D" w14:textId="77777777" w:rsidR="00A8124A" w:rsidRDefault="00A8124A"/>
    <w:p w14:paraId="55D8B97B" w14:textId="77777777" w:rsidR="00997B62" w:rsidRDefault="00A8124A">
      <w:r>
        <w:t>The background of this research area reveals a clear evolution.</w:t>
      </w:r>
    </w:p>
    <w:p w14:paraId="62F69232" w14:textId="2050C66B" w:rsidR="00A8124A" w:rsidRDefault="00A8124A">
      <w:r>
        <w:t xml:space="preserve"> It originated in large-scale military defense, where concepts of multi-sensor networking, as outlined in seminal works like </w:t>
      </w:r>
      <w:proofErr w:type="spellStart"/>
      <w:r>
        <w:t>Berle’s</w:t>
      </w:r>
      <w:proofErr w:type="spellEnd"/>
      <w:r>
        <w:t xml:space="preserve"> 1983 study on air defense, established the fundamental value of sensor fusion for survivability and situational awareness. The field later matured through applied research in tactical security, exemplified by the experimental integrated systems of the early 2010s, which demonstrated practical hardware-level solutions for perimeter protection and force protection. Today, the focus has shifted toward intelligent, algorithm-driven fusion powered by artificial intelligence to interpret complex environments proactively.</w:t>
      </w:r>
    </w:p>
    <w:p w14:paraId="2853733D" w14:textId="77777777" w:rsidR="00A8124A" w:rsidRDefault="00A8124A"/>
    <w:p w14:paraId="2478B44B" w14:textId="77777777" w:rsidR="00A8124A" w:rsidRDefault="00A8124A">
      <w:r>
        <w:t>The importance of this integration cannot be overstated. It directly addresses critical operational needs:</w:t>
      </w:r>
    </w:p>
    <w:p w14:paraId="0DC1FC42" w14:textId="77777777" w:rsidR="00A8124A" w:rsidRDefault="00A8124A">
      <w:r>
        <w:t>1. Enhanced Situational Awareness: It provides a continuous, coherent track from initial long-range radar detection to positive visual identification, creating a complete narrative of potential threats.</w:t>
      </w:r>
    </w:p>
    <w:p w14:paraId="65F73762" w14:textId="4BE23B9C" w:rsidR="00A8124A" w:rsidRDefault="00A8124A">
      <w:r>
        <w:t>2. Reduced Operator Burden and False Alarms: Automated sensor cueing and intelligent fusion filter out environmental clutter (e</w:t>
      </w:r>
      <w:r w:rsidR="000B69A3">
        <w:t xml:space="preserve">xample </w:t>
      </w:r>
      <w:r>
        <w:t>animals, weather), allowing human operators to focus on verified, high-priority events.</w:t>
      </w:r>
    </w:p>
    <w:p w14:paraId="58148869" w14:textId="3C8D32AC" w:rsidR="00A8124A" w:rsidRDefault="00A8124A">
      <w:r>
        <w:t>3. All-Weather, 24</w:t>
      </w:r>
      <w:r w:rsidR="002A2995">
        <w:t xml:space="preserve"> hours</w:t>
      </w:r>
      <w:r w:rsidR="000E7172">
        <w:t xml:space="preserve"> per 7 days </w:t>
      </w:r>
      <w:r>
        <w:t>Operational Capability: Radar ensures functionality in fog, rain, smoke, and total darkness, where optical cameras fail, guaranteeing uninterrupted surveillance.</w:t>
      </w:r>
    </w:p>
    <w:p w14:paraId="26C20DDF" w14:textId="77777777" w:rsidR="00A8124A" w:rsidRDefault="00A8124A">
      <w:r>
        <w:t>4. Proactive Threat Assessment: Advanced systems aim to move beyond simple detection to classify objects and analyze behavior, enabling earlier and more informed decision-making.</w:t>
      </w:r>
    </w:p>
    <w:p w14:paraId="7D9AE2CC" w14:textId="77777777" w:rsidR="00A8124A" w:rsidRDefault="00A8124A"/>
    <w:p w14:paraId="39FBB48E" w14:textId="77777777" w:rsidR="00A8124A" w:rsidRDefault="00A8124A">
      <w:r>
        <w:t>However, the path to robust integration is fraught with challenges and issues:</w:t>
      </w:r>
    </w:p>
    <w:p w14:paraId="2C9A4788" w14:textId="77777777" w:rsidR="00A8124A" w:rsidRDefault="00A8124A">
      <w:r>
        <w:t>1. Sensor Fusion Complexity: Radars and cameras provide fundamentally different data types (kinematic vs. appearance). Achieving accurate spatial and temporal registration and developing fusion algorithms that optimally combine these disparate data streams is highly complex.</w:t>
      </w:r>
    </w:p>
    <w:p w14:paraId="35B6F95C" w14:textId="77777777" w:rsidR="00A8124A" w:rsidRDefault="00A8124A">
      <w:r>
        <w:t>2. Environmental and Clutter Interference: Both sensors face performance degradation—radar from multipath effects and radio frequency interference, and cameras from poor lighting, occlusion, and weather. Fusing data in such cluttered, dynamic urban or coastal environments remains a significant hurdle.</w:t>
      </w:r>
    </w:p>
    <w:p w14:paraId="478906CD" w14:textId="77777777" w:rsidR="00A8124A" w:rsidRDefault="00A8124A">
      <w:r>
        <w:t>3. Scalability and Cost: Developing systems that are computationally efficient enough for real-time, edge-based processing while remaining cost-effective for widespread deployment is a persistent engineering challenge.</w:t>
      </w:r>
    </w:p>
    <w:p w14:paraId="6ED6D224" w14:textId="77777777" w:rsidR="00A8124A" w:rsidRDefault="00A8124A">
      <w:r>
        <w:t>4. The Autonomy Gap: Many existing systems, especially earlier models, rely heavily on human operators for final assessment. Bridging the gap to trusted, explainable autonomy for threat classification and response remains a core research problem.</w:t>
      </w:r>
    </w:p>
    <w:p w14:paraId="4248AFF4" w14:textId="77777777" w:rsidR="00A8124A" w:rsidRDefault="00A8124A"/>
    <w:p w14:paraId="19800D6C" w14:textId="1FB9A509" w:rsidR="00A8124A" w:rsidRDefault="00A8124A">
      <w:r>
        <w:t>Solutions to these challenges are actively being pursued in current research:</w:t>
      </w:r>
    </w:p>
    <w:p w14:paraId="6774F016" w14:textId="77777777" w:rsidR="00DB7788" w:rsidRDefault="00DB7788" w:rsidP="00DB7788">
      <w:pPr>
        <w:pStyle w:val="ListParagraph"/>
        <w:numPr>
          <w:ilvl w:val="0"/>
          <w:numId w:val="1"/>
        </w:numPr>
      </w:pPr>
      <w:r>
        <w:t>radar cues camera" paradigm rather than using deeply fused data for joint decision-making.</w:t>
      </w:r>
    </w:p>
    <w:p w14:paraId="0C2B70A9" w14:textId="77777777" w:rsidR="00DB7788" w:rsidRDefault="00DB7788" w:rsidP="00DB7788">
      <w:pPr>
        <w:pStyle w:val="ListParagraph"/>
        <w:numPr>
          <w:ilvl w:val="0"/>
          <w:numId w:val="1"/>
        </w:numPr>
      </w:pPr>
      <w:r>
        <w:t xml:space="preserve">  · Adaptive algorithms to handle dynamic environments and changing threat behaviors.</w:t>
      </w:r>
    </w:p>
    <w:p w14:paraId="798DAFC0" w14:textId="146F13E2" w:rsidR="00DB7788" w:rsidRDefault="00DB7788" w:rsidP="00DB7788">
      <w:pPr>
        <w:pStyle w:val="ListParagraph"/>
        <w:numPr>
          <w:ilvl w:val="0"/>
          <w:numId w:val="1"/>
        </w:numPr>
      </w:pPr>
      <w:r>
        <w:t xml:space="preserve">  · Network scalability, or how multiple such integrated units could be netted together—an evolution of </w:t>
      </w:r>
      <w:proofErr w:type="spellStart"/>
      <w:r>
        <w:t>Berle's</w:t>
      </w:r>
      <w:proofErr w:type="spellEnd"/>
      <w:r>
        <w:t xml:space="preserve"> 1983 concept</w:t>
      </w:r>
      <w:r w:rsidR="001D0B6C">
        <w:t xml:space="preserve"> </w:t>
      </w:r>
      <w:r>
        <w:t>to cover very large, complex areas seamlessly.</w:t>
      </w:r>
    </w:p>
    <w:p w14:paraId="608FB9D4" w14:textId="712DFC46" w:rsidR="00A8124A" w:rsidRDefault="00A8124A" w:rsidP="00AE2A7C">
      <w:pPr>
        <w:pStyle w:val="ListParagraph"/>
        <w:numPr>
          <w:ilvl w:val="0"/>
          <w:numId w:val="1"/>
        </w:numPr>
      </w:pPr>
      <w:r>
        <w:t>Advanced Data Fusion Architectures: Moving from simple sequential cueing to deep feature-level and decision-level fusion using machine learning, particularly deep neural networks, to create a unified perceptual model from raw sensor data.</w:t>
      </w:r>
    </w:p>
    <w:p w14:paraId="04D8F2CE" w14:textId="26ED0B9B" w:rsidR="00A8124A" w:rsidRDefault="00A8124A" w:rsidP="00AE2A7C">
      <w:pPr>
        <w:pStyle w:val="ListParagraph"/>
        <w:numPr>
          <w:ilvl w:val="0"/>
          <w:numId w:val="1"/>
        </w:numPr>
      </w:pPr>
      <w:r>
        <w:t>Robust Algorithm Development: Employing adaptive filtering, computer vision advancements, and AI models trained on diverse, synthetic, and real-world datasets to improve performance in adverse conditions and complex scenes.</w:t>
      </w:r>
    </w:p>
    <w:p w14:paraId="11E774D2" w14:textId="1920444E" w:rsidR="00A8124A" w:rsidRDefault="00A8124A" w:rsidP="00AE2A7C">
      <w:pPr>
        <w:pStyle w:val="ListParagraph"/>
        <w:numPr>
          <w:ilvl w:val="0"/>
          <w:numId w:val="1"/>
        </w:numPr>
      </w:pPr>
      <w:r>
        <w:t>Edge Computing and Efficient AI: Leveraging specialized hardware and optimized AI models to bring powerful processing capabilities directly to the sensor suite, enabling faster response and reducing bandwidth needs.</w:t>
      </w:r>
    </w:p>
    <w:p w14:paraId="777967AA" w14:textId="72F01B50" w:rsidR="00A8124A" w:rsidRDefault="00A8124A" w:rsidP="00AE2A7C">
      <w:pPr>
        <w:pStyle w:val="ListParagraph"/>
        <w:numPr>
          <w:ilvl w:val="0"/>
          <w:numId w:val="1"/>
        </w:numPr>
      </w:pPr>
      <w:r>
        <w:t>Explainable AI (XAI) and Human-Machine Teaming: Developing fusion systems that provide transparent reasoning for their decisions, building operator trust and facilitating effective collaboration between automated alerts and human judgment.</w:t>
      </w:r>
    </w:p>
    <w:p w14:paraId="6DCE3AE5" w14:textId="4456363E" w:rsidR="00A8124A" w:rsidRDefault="00A8124A"/>
    <w:p w14:paraId="798A5307" w14:textId="77777777" w:rsidR="008F57BE" w:rsidRDefault="008F57BE" w:rsidP="008F57BE">
      <w:r>
        <w:t>Literature Review: Radar Security and Surveillance with Camera Integration</w:t>
      </w:r>
    </w:p>
    <w:p w14:paraId="0049C86A" w14:textId="77777777" w:rsidR="008F57BE" w:rsidRDefault="008F57BE" w:rsidP="008F57BE">
      <w:r>
        <w:t xml:space="preserve">1. Study 1: "Multi radar tracking and multi sensor tracking in air </w:t>
      </w:r>
      <w:proofErr w:type="spellStart"/>
      <w:r>
        <w:t>defence</w:t>
      </w:r>
      <w:proofErr w:type="spellEnd"/>
      <w:r>
        <w:t xml:space="preserve"> systems" (FJ </w:t>
      </w:r>
      <w:proofErr w:type="spellStart"/>
      <w:r>
        <w:t>Berle</w:t>
      </w:r>
      <w:proofErr w:type="spellEnd"/>
      <w:r>
        <w:t>, 1983)</w:t>
      </w:r>
    </w:p>
    <w:p w14:paraId="1D3A5EDF" w14:textId="26237848" w:rsidR="008F57BE" w:rsidRDefault="009F0721" w:rsidP="008F57BE">
      <w:r>
        <w:t>I</w:t>
      </w:r>
      <w:r w:rsidR="008F57BE">
        <w:t>ntroduction &amp; Study: This foundational 1983 study, set within the context of Cold War air defense, formally introduced the strategic concept of multi-sensor netting. It argued for connecting multiple radars and integrating complementary non-radar sensors into a unified network to create a single, coherent air picture for command and control.</w:t>
      </w:r>
    </w:p>
    <w:p w14:paraId="635640AA" w14:textId="1A0B69C0" w:rsidR="008F57BE" w:rsidRDefault="008F57BE" w:rsidP="008F57BE">
      <w:r>
        <w:t xml:space="preserve">Relevance (How they accomplished their work): </w:t>
      </w:r>
      <w:proofErr w:type="spellStart"/>
      <w:r>
        <w:t>Berle</w:t>
      </w:r>
      <w:proofErr w:type="spellEnd"/>
      <w:r>
        <w:t xml:space="preserve"> accomplished this by proposing a system-of-systems architecture. The work was primarily theoretical and conceptual, establishing the framework for sensor fusion. The relevance is profound; it established the core rationale for integration: enhanced survivability (if one radar is destroyed, others maintain coverage) and improved track quality (data from different angles and sensors reduces uncertainty and counters stealth or jamming). This laid the philosophical and architectural groundwork for all subsequent integrated security systems.</w:t>
      </w:r>
    </w:p>
    <w:p w14:paraId="7EFBA7AD" w14:textId="56EA7080" w:rsidR="008F57BE" w:rsidRDefault="008F57BE" w:rsidP="008F57BE">
      <w:r>
        <w:t>Gap: The gap in this early work is technological and sensory. The focus was exclusively on high-value military air targets and radar-to-radar fusion. The "complementary sensors" mentioned were likely other electronic systems, not visual cameras. It lacked any discussion of automated data fusion algorithms, image processing, or the practical challenges of integrating fundamentally different sensor types (like radar and optical) for smaller, ground-based targets like people or vehicles.</w:t>
      </w:r>
    </w:p>
    <w:p w14:paraId="175C8399" w14:textId="77777777" w:rsidR="008F57BE" w:rsidRDefault="008F57BE" w:rsidP="008F57BE"/>
    <w:p w14:paraId="53313FB3" w14:textId="77777777" w:rsidR="008F57BE" w:rsidRDefault="008F57BE" w:rsidP="008F57BE">
      <w:r>
        <w:t>2. Study 2: "Integrated radar-camera security system: experimental results" (</w:t>
      </w:r>
      <w:proofErr w:type="spellStart"/>
      <w:r>
        <w:t>Zyczkowski</w:t>
      </w:r>
      <w:proofErr w:type="spellEnd"/>
      <w:r>
        <w:t xml:space="preserve"> et al., 2011)</w:t>
      </w:r>
    </w:p>
    <w:p w14:paraId="0C1BD481" w14:textId="1C2CD692" w:rsidR="008F57BE" w:rsidRDefault="008F57BE" w:rsidP="008F57BE">
      <w:r>
        <w:t>Introduction &amp; Study: Responding to modern asymmetric threats (terrorism, insurgency), this 2011 study presented an experimental, mobile integrated radar-camera system designed for protecting military bases, convoys, and patrols. It marked a shift from theoretical air defense to practical, ground-based perimeter security.</w:t>
      </w:r>
    </w:p>
    <w:p w14:paraId="22B40094" w14:textId="0C1E3C11" w:rsidR="008F57BE" w:rsidRDefault="008F57BE" w:rsidP="008F57BE">
      <w:r>
        <w:t>Relevance (How they accomplished their work): The authors accomplished this by building and testing a physical prototype. The system used a radar as the primary wide-area detection sensor. Upon detecting a potential threat, it automatically slewed a co-located thermal and visual camera to the target. Their work demonstrated a functional, hardware-level integration, proving the concept for force protection. The relevance was in providing early warning and visual assessment to soldiers in field operations, directly addressing contemporary tactical needs.</w:t>
      </w:r>
    </w:p>
    <w:p w14:paraId="6E86EB94" w14:textId="3B672811" w:rsidR="008F57BE" w:rsidRDefault="008F57BE" w:rsidP="008F57BE">
      <w:r>
        <w:t>Gap: The primary gap was in the sophistication of data fusion and autonomy. The integration was largely sequential and required significant human-in-the-loop for final assessment. The paper focused on proving basic functionality but likely revealed gaps in automated target classification (distinguishing friend from foe, human from animal), robust fusion algorithms for cluttered environments, and quantitative metrics for system performance under diverse conditions (e., full darkness, fog, rain).</w:t>
      </w:r>
    </w:p>
    <w:p w14:paraId="49088759" w14:textId="77777777" w:rsidR="008F57BE" w:rsidRDefault="008F57BE" w:rsidP="008F57BE"/>
    <w:p w14:paraId="673D4177" w14:textId="77777777" w:rsidR="008F57BE" w:rsidRDefault="008F57BE" w:rsidP="008F57BE">
      <w:r>
        <w:t>3. Study 3: "Integrated radar-camera security system: Range test" (</w:t>
      </w:r>
      <w:proofErr w:type="spellStart"/>
      <w:r>
        <w:t>Zyczkowski</w:t>
      </w:r>
      <w:proofErr w:type="spellEnd"/>
      <w:r>
        <w:t xml:space="preserve"> et al., 2012)</w:t>
      </w:r>
    </w:p>
    <w:p w14:paraId="228099C7" w14:textId="77777777" w:rsidR="00B176A6" w:rsidRDefault="008F57BE" w:rsidP="008F57BE">
      <w:r>
        <w:t>Introduction &amp; Study: As a direct follow-up, this 2012 study focused on empirically evaluating the performance limits of their integrated system, specifically through controlled range testing. The study moved from demonstrating functionality to measuring effectiveness.</w:t>
      </w:r>
    </w:p>
    <w:p w14:paraId="1AE8147F" w14:textId="08015C59" w:rsidR="008F57BE" w:rsidRDefault="00B176A6" w:rsidP="008F57BE">
      <w:r>
        <w:t>R</w:t>
      </w:r>
      <w:r w:rsidR="008F57BE">
        <w:t>elevance (How they accomplished their work): The team accomplished this by conducting structured field experiments to quantify key parameters. They tested and reported on the system's effective detection and recognition ranges for different target types (e</w:t>
      </w:r>
      <w:r>
        <w:t xml:space="preserve">xample </w:t>
      </w:r>
      <w:r w:rsidR="008F57BE">
        <w:t>walking person, crawling person, vehicle) using the radar, thermal camera, and visual camera separately and in concert. This work provided crucial performance data, highlighting the complementary strengths of each sensor modality (e</w:t>
      </w:r>
      <w:r>
        <w:t>x</w:t>
      </w:r>
      <w:r w:rsidR="0061558C">
        <w:t>a</w:t>
      </w:r>
      <w:r>
        <w:t>mple</w:t>
      </w:r>
      <w:r w:rsidR="008F57BE">
        <w:t>, radar's long-range detection vs. camera's positive identification capability).</w:t>
      </w:r>
    </w:p>
    <w:p w14:paraId="5466FC9D" w14:textId="0079B8F4" w:rsidR="008F57BE" w:rsidRDefault="00B176A6" w:rsidP="008F57BE">
      <w:r>
        <w:t>G</w:t>
      </w:r>
      <w:r w:rsidR="008F57BE">
        <w:t>ap: The gaps identified or implied by this testing phase involve real-world complexity and intelligence. The tests were controlled. Key missing elements included:</w:t>
      </w:r>
    </w:p>
    <w:p w14:paraId="0DF600E2" w14:textId="05DB61DA" w:rsidR="008F57BE" w:rsidRDefault="008F57BE" w:rsidP="0061558C">
      <w:pPr>
        <w:pStyle w:val="ListParagraph"/>
        <w:numPr>
          <w:ilvl w:val="0"/>
          <w:numId w:val="3"/>
        </w:numPr>
      </w:pPr>
      <w:r>
        <w:t>Performance in highly cluttered urban environments with numerous obstacles and false targets.</w:t>
      </w:r>
    </w:p>
    <w:p w14:paraId="318C9C85" w14:textId="71DCF132" w:rsidR="008F57BE" w:rsidRDefault="008F57BE" w:rsidP="0061558C">
      <w:pPr>
        <w:pStyle w:val="ListParagraph"/>
        <w:numPr>
          <w:ilvl w:val="0"/>
          <w:numId w:val="3"/>
        </w:numPr>
      </w:pPr>
      <w:r>
        <w:t>Advanced cognitive data fusion—the system still operated on a "radar cues camera" paradigm rather than using deeply fused data for joint decision-making.</w:t>
      </w:r>
    </w:p>
    <w:p w14:paraId="7A5D598D" w14:textId="477D1AAC" w:rsidR="008F57BE" w:rsidRDefault="008F57BE" w:rsidP="0061558C">
      <w:pPr>
        <w:pStyle w:val="ListParagraph"/>
        <w:numPr>
          <w:ilvl w:val="0"/>
          <w:numId w:val="3"/>
        </w:numPr>
      </w:pPr>
      <w:r>
        <w:t>Adaptive algorithms to handle dynamic environments and changing threat behaviors.</w:t>
      </w:r>
    </w:p>
    <w:p w14:paraId="6A41821D" w14:textId="0757C945" w:rsidR="008F57BE" w:rsidRDefault="008F57BE" w:rsidP="0061558C">
      <w:pPr>
        <w:pStyle w:val="ListParagraph"/>
        <w:numPr>
          <w:ilvl w:val="0"/>
          <w:numId w:val="3"/>
        </w:numPr>
      </w:pPr>
      <w:r>
        <w:t xml:space="preserve">Network scalability, or how multiple such integrated units could be netted together—an evolution of </w:t>
      </w:r>
      <w:proofErr w:type="spellStart"/>
      <w:r>
        <w:t>Berle's</w:t>
      </w:r>
      <w:proofErr w:type="spellEnd"/>
      <w:r>
        <w:t xml:space="preserve"> 1983 concept—to cover very large, complex areas seamlessly.</w:t>
      </w:r>
    </w:p>
    <w:p w14:paraId="6E29712B" w14:textId="77777777" w:rsidR="008F57BE" w:rsidRDefault="008F57BE" w:rsidP="008F57BE"/>
    <w:p w14:paraId="46E76845" w14:textId="77777777" w:rsidR="008F57BE" w:rsidRDefault="008F57BE" w:rsidP="008F57BE">
      <w:r>
        <w:t>Conclusion of the Chronological Progression:</w:t>
      </w:r>
    </w:p>
    <w:p w14:paraId="4AC271B2" w14:textId="3697FD41" w:rsidR="00A8124A" w:rsidRDefault="008F57BE">
      <w:r>
        <w:t xml:space="preserve">The literature shows an evolution </w:t>
      </w:r>
      <w:proofErr w:type="spellStart"/>
      <w:r>
        <w:t>fromtheoretical</w:t>
      </w:r>
      <w:proofErr w:type="spellEnd"/>
      <w:r>
        <w:t xml:space="preserve"> multi-sensor networking (1983) to practical, hardware-focused integration for tactical defense (2011), and finally to the empirical performance validation of such a system (2012). The enduring gap across these studies is the shift from basic, sequential cueing to intelligent, AI-driven fusion that autonomously classifies threats and fuses data at the feature level, a focus of contemporary research post-2012.</w:t>
      </w:r>
    </w:p>
    <w:sectPr w:rsidR="00A81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591E"/>
    <w:multiLevelType w:val="hybridMultilevel"/>
    <w:tmpl w:val="1BFABB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06DAC"/>
    <w:multiLevelType w:val="hybridMultilevel"/>
    <w:tmpl w:val="7D1AB8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A81220"/>
    <w:multiLevelType w:val="hybridMultilevel"/>
    <w:tmpl w:val="58B6A758"/>
    <w:lvl w:ilvl="0" w:tplc="FFFFFFFF">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003D7E"/>
    <w:multiLevelType w:val="hybridMultilevel"/>
    <w:tmpl w:val="BC12A6A4"/>
    <w:lvl w:ilvl="0" w:tplc="FFFFFFFF">
      <w:numFmt w:val="bullet"/>
      <w:lvlText w:val="·"/>
      <w:lvlJc w:val="left"/>
      <w:pPr>
        <w:ind w:left="456" w:hanging="360"/>
      </w:pPr>
      <w:rPr>
        <w:rFonts w:ascii="Aptos" w:eastAsiaTheme="minorEastAsia" w:hAnsi="Aptos" w:cstheme="minorBid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num w:numId="1" w16cid:durableId="1532453935">
    <w:abstractNumId w:val="1"/>
  </w:num>
  <w:num w:numId="2" w16cid:durableId="1982731652">
    <w:abstractNumId w:val="2"/>
  </w:num>
  <w:num w:numId="3" w16cid:durableId="306470077">
    <w:abstractNumId w:val="0"/>
  </w:num>
  <w:num w:numId="4" w16cid:durableId="1426538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4A"/>
    <w:rsid w:val="000B69A3"/>
    <w:rsid w:val="000E7172"/>
    <w:rsid w:val="001B4971"/>
    <w:rsid w:val="001D0B6C"/>
    <w:rsid w:val="00217CF7"/>
    <w:rsid w:val="002A15AA"/>
    <w:rsid w:val="002A2995"/>
    <w:rsid w:val="00581381"/>
    <w:rsid w:val="0061558C"/>
    <w:rsid w:val="00640139"/>
    <w:rsid w:val="00646BBB"/>
    <w:rsid w:val="006535E5"/>
    <w:rsid w:val="008F57BE"/>
    <w:rsid w:val="00997B62"/>
    <w:rsid w:val="009B62F6"/>
    <w:rsid w:val="009F0721"/>
    <w:rsid w:val="00A8124A"/>
    <w:rsid w:val="00AD3303"/>
    <w:rsid w:val="00AE2A7C"/>
    <w:rsid w:val="00B176A6"/>
    <w:rsid w:val="00DB7788"/>
    <w:rsid w:val="00E87AAA"/>
    <w:rsid w:val="00EB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686041"/>
  <w15:chartTrackingRefBased/>
  <w15:docId w15:val="{70ABCA2C-B09A-F543-BE16-03816173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24A"/>
    <w:rPr>
      <w:rFonts w:eastAsiaTheme="majorEastAsia" w:cstheme="majorBidi"/>
      <w:color w:val="272727" w:themeColor="text1" w:themeTint="D8"/>
    </w:rPr>
  </w:style>
  <w:style w:type="paragraph" w:styleId="Title">
    <w:name w:val="Title"/>
    <w:basedOn w:val="Normal"/>
    <w:next w:val="Normal"/>
    <w:link w:val="TitleChar"/>
    <w:uiPriority w:val="10"/>
    <w:qFormat/>
    <w:rsid w:val="00A81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24A"/>
    <w:pPr>
      <w:spacing w:before="160"/>
      <w:jc w:val="center"/>
    </w:pPr>
    <w:rPr>
      <w:i/>
      <w:iCs/>
      <w:color w:val="404040" w:themeColor="text1" w:themeTint="BF"/>
    </w:rPr>
  </w:style>
  <w:style w:type="character" w:customStyle="1" w:styleId="QuoteChar">
    <w:name w:val="Quote Char"/>
    <w:basedOn w:val="DefaultParagraphFont"/>
    <w:link w:val="Quote"/>
    <w:uiPriority w:val="29"/>
    <w:rsid w:val="00A8124A"/>
    <w:rPr>
      <w:i/>
      <w:iCs/>
      <w:color w:val="404040" w:themeColor="text1" w:themeTint="BF"/>
    </w:rPr>
  </w:style>
  <w:style w:type="paragraph" w:styleId="ListParagraph">
    <w:name w:val="List Paragraph"/>
    <w:basedOn w:val="Normal"/>
    <w:uiPriority w:val="34"/>
    <w:qFormat/>
    <w:rsid w:val="00A8124A"/>
    <w:pPr>
      <w:ind w:left="720"/>
      <w:contextualSpacing/>
    </w:pPr>
  </w:style>
  <w:style w:type="character" w:styleId="IntenseEmphasis">
    <w:name w:val="Intense Emphasis"/>
    <w:basedOn w:val="DefaultParagraphFont"/>
    <w:uiPriority w:val="21"/>
    <w:qFormat/>
    <w:rsid w:val="00A8124A"/>
    <w:rPr>
      <w:i/>
      <w:iCs/>
      <w:color w:val="0F4761" w:themeColor="accent1" w:themeShade="BF"/>
    </w:rPr>
  </w:style>
  <w:style w:type="paragraph" w:styleId="IntenseQuote">
    <w:name w:val="Intense Quote"/>
    <w:basedOn w:val="Normal"/>
    <w:next w:val="Normal"/>
    <w:link w:val="IntenseQuoteChar"/>
    <w:uiPriority w:val="30"/>
    <w:qFormat/>
    <w:rsid w:val="00A81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24A"/>
    <w:rPr>
      <w:i/>
      <w:iCs/>
      <w:color w:val="0F4761" w:themeColor="accent1" w:themeShade="BF"/>
    </w:rPr>
  </w:style>
  <w:style w:type="character" w:styleId="IntenseReference">
    <w:name w:val="Intense Reference"/>
    <w:basedOn w:val="DefaultParagraphFont"/>
    <w:uiPriority w:val="32"/>
    <w:qFormat/>
    <w:rsid w:val="00A812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1474</Words>
  <Characters>8402</Characters>
  <Application>Microsoft Office Word</Application>
  <DocSecurity>0</DocSecurity>
  <Lines>70</Lines>
  <Paragraphs>19</Paragraphs>
  <ScaleCrop>false</ScaleCrop>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Barnaba Kiyeyeu</dc:creator>
  <cp:keywords/>
  <dc:description/>
  <cp:lastModifiedBy>Barnaba Kiyeyeu</cp:lastModifiedBy>
  <cp:revision>2</cp:revision>
  <dcterms:created xsi:type="dcterms:W3CDTF">2025-12-18T10:55:00Z</dcterms:created>
  <dcterms:modified xsi:type="dcterms:W3CDTF">2025-12-18T10:55:00Z</dcterms:modified>
</cp:coreProperties>
</file>