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8F61" w14:textId="5463E16C" w:rsidR="008763F9" w:rsidRPr="007C036F" w:rsidRDefault="008763F9" w:rsidP="008763F9">
      <w:pPr>
        <w:rPr>
          <w:b/>
          <w:bCs/>
        </w:rPr>
      </w:pPr>
      <w:r w:rsidRPr="007C036F">
        <w:rPr>
          <w:b/>
          <w:bCs/>
        </w:rPr>
        <w:t>Background</w:t>
      </w:r>
    </w:p>
    <w:p w14:paraId="1AAD6460" w14:textId="092924D5" w:rsidR="008763F9" w:rsidRDefault="008763F9" w:rsidP="008763F9">
      <w:r>
        <w:t>Smart reminder systems evolved from simple time-based alarms to multimodal, context-aware solutions designed to reduce forgetfulness and improve adherence to tasks such as medication intake, appointments, and daily routines. Early systems prioritized salience (catching attention) and simplicity, while later work emphasized reliability, human factors, and adaptability. Within embedded designs, buzzers (auditory alerts) and LEDs (visual cues) became core actuators due to low cost, low power, and high immediacy. Chronologically, the literature progresses from conceptual frameworks (pre-2015), to mobile/context-aware reminders (2016–2020), and to embedded, health-focused prototypes leveraging real-time clocks, microcontrollers, and local alerting (2021–2025)</w:t>
      </w:r>
    </w:p>
    <w:p w14:paraId="08F0663C" w14:textId="77777777" w:rsidR="008763F9" w:rsidRDefault="008763F9" w:rsidP="008763F9"/>
    <w:p w14:paraId="44DAFBB3" w14:textId="175BB273" w:rsidR="008763F9" w:rsidRDefault="007C036F" w:rsidP="008763F9">
      <w:r>
        <w:rPr>
          <w:b/>
          <w:bCs/>
        </w:rPr>
        <w:t xml:space="preserve">                                  </w:t>
      </w:r>
      <w:r w:rsidR="008763F9" w:rsidRPr="007C036F">
        <w:rPr>
          <w:b/>
          <w:bCs/>
        </w:rPr>
        <w:t>Introduction</w:t>
      </w:r>
      <w:r>
        <w:t>.</w:t>
      </w:r>
    </w:p>
    <w:p w14:paraId="1FF6E26D" w14:textId="77777777" w:rsidR="008763F9" w:rsidRPr="008763F9" w:rsidRDefault="008763F9" w:rsidP="008763F9">
      <w:pPr>
        <w:rPr>
          <w:b/>
          <w:bCs/>
        </w:rPr>
      </w:pPr>
      <w:r w:rsidRPr="008763F9">
        <w:rPr>
          <w:b/>
          <w:bCs/>
        </w:rPr>
        <w:t>Meaning</w:t>
      </w:r>
    </w:p>
    <w:p w14:paraId="5D592A0A" w14:textId="77777777" w:rsidR="008763F9" w:rsidRDefault="008763F9" w:rsidP="008763F9">
      <w:r>
        <w:t>- Definition: A smart reminder system using buzzer and LED is an embedded or mobile-connected device that schedules tasks and delivers tiered audio-visual alerts to prompt user action, typically with acknowledgement, snooze, and logging features.</w:t>
      </w:r>
    </w:p>
    <w:p w14:paraId="40AEB58C" w14:textId="77777777" w:rsidR="008763F9" w:rsidRDefault="008763F9" w:rsidP="008763F9">
      <w:r>
        <w:t>- Scope: Time-based reminders (RTC-driven) with optional context filters (quiet hours, routine windows), local persistence, and user-configurable intensity and patterns for both sound and light.</w:t>
      </w:r>
    </w:p>
    <w:p w14:paraId="097795A1" w14:textId="77777777" w:rsidR="008763F9" w:rsidRDefault="008763F9" w:rsidP="008763F9"/>
    <w:p w14:paraId="4BB3E5D4" w14:textId="6C495BC6" w:rsidR="008763F9" w:rsidRPr="008763F9" w:rsidRDefault="00E82A46" w:rsidP="008763F9">
      <w:pPr>
        <w:rPr>
          <w:b/>
          <w:bCs/>
        </w:rPr>
      </w:pPr>
      <w:r>
        <w:rPr>
          <w:b/>
          <w:bCs/>
        </w:rPr>
        <w:t xml:space="preserve">                             </w:t>
      </w:r>
      <w:r w:rsidR="008763F9" w:rsidRPr="008763F9">
        <w:rPr>
          <w:b/>
          <w:bCs/>
        </w:rPr>
        <w:t>Importance</w:t>
      </w:r>
    </w:p>
    <w:p w14:paraId="4F84D387" w14:textId="77777777" w:rsidR="008763F9" w:rsidRDefault="008763F9" w:rsidP="008763F9">
      <w:r>
        <w:t>- Attention salience: Multimodal alerts increase detection probability in noisy or visually busy environments.</w:t>
      </w:r>
    </w:p>
    <w:p w14:paraId="35B3AFE5" w14:textId="77777777" w:rsidR="008763F9" w:rsidRDefault="008763F9" w:rsidP="008763F9">
      <w:r>
        <w:t>- Reliability and inclusivity: Local hardware alerts function offline and can aid users with sensory preferences or limitations.</w:t>
      </w:r>
    </w:p>
    <w:p w14:paraId="496FB377" w14:textId="77777777" w:rsidR="008763F9" w:rsidRDefault="008763F9" w:rsidP="008763F9">
      <w:r>
        <w:t>- Behavioral adherence: Consistent, low-friction cues support habit formation, especially for medication, hydration, or appointment compliance.</w:t>
      </w:r>
    </w:p>
    <w:p w14:paraId="5D44BCD0" w14:textId="77777777" w:rsidR="008763F9" w:rsidRDefault="008763F9" w:rsidP="008763F9"/>
    <w:p w14:paraId="310C5693" w14:textId="19C0A5C5" w:rsidR="008763F9" w:rsidRPr="008763F9" w:rsidRDefault="00E82A46" w:rsidP="008763F9">
      <w:pPr>
        <w:rPr>
          <w:b/>
          <w:bCs/>
        </w:rPr>
      </w:pPr>
      <w:r>
        <w:rPr>
          <w:b/>
          <w:bCs/>
        </w:rPr>
        <w:t xml:space="preserve">                              </w:t>
      </w:r>
      <w:r w:rsidR="008763F9" w:rsidRPr="008763F9">
        <w:rPr>
          <w:b/>
          <w:bCs/>
        </w:rPr>
        <w:t>Challenges</w:t>
      </w:r>
    </w:p>
    <w:p w14:paraId="4162052B" w14:textId="77777777" w:rsidR="008763F9" w:rsidRDefault="008763F9" w:rsidP="008763F9">
      <w:r>
        <w:t>- Alert fatigue: Over-frequent or poorly timed alerts reduce responsiveness.</w:t>
      </w:r>
    </w:p>
    <w:p w14:paraId="686D0C33" w14:textId="77777777" w:rsidR="008763F9" w:rsidRDefault="008763F9" w:rsidP="008763F9">
      <w:r>
        <w:t>- Human factors: One-size-fits-all tone/brightness fails diverse user needs; nighttime disturbances and sensory sensitivities matter.</w:t>
      </w:r>
    </w:p>
    <w:p w14:paraId="3A79E89A" w14:textId="77777777" w:rsidR="008763F9" w:rsidRDefault="008763F9" w:rsidP="008763F9">
      <w:r>
        <w:t>- Timing accuracy: Clock drift and missed schedules undermine trust.</w:t>
      </w:r>
    </w:p>
    <w:p w14:paraId="71DD413F" w14:textId="77777777" w:rsidR="008763F9" w:rsidRDefault="008763F9" w:rsidP="008763F9">
      <w:r>
        <w:t>- Context relevance: Purely time-based alerts may be ill-timed (e.g., during transit or meetings).</w:t>
      </w:r>
    </w:p>
    <w:p w14:paraId="501CFDE7" w14:textId="77777777" w:rsidR="008763F9" w:rsidRDefault="008763F9" w:rsidP="008763F9">
      <w:r>
        <w:t>- Data logging and privacy: Balancing useful logs with minimal complexity and privacy-respecting design.</w:t>
      </w:r>
    </w:p>
    <w:p w14:paraId="0345760A" w14:textId="77777777" w:rsidR="008763F9" w:rsidRDefault="008763F9" w:rsidP="008763F9"/>
    <w:p w14:paraId="1ACE1F6C" w14:textId="3EA9735E" w:rsidR="008763F9" w:rsidRPr="008763F9" w:rsidRDefault="00E82A46" w:rsidP="008763F9">
      <w:pPr>
        <w:rPr>
          <w:b/>
          <w:bCs/>
        </w:rPr>
      </w:pPr>
      <w:r>
        <w:rPr>
          <w:b/>
          <w:bCs/>
        </w:rPr>
        <w:t xml:space="preserve">                          </w:t>
      </w:r>
      <w:r w:rsidR="008763F9" w:rsidRPr="008763F9">
        <w:rPr>
          <w:b/>
          <w:bCs/>
        </w:rPr>
        <w:t>Solution</w:t>
      </w:r>
    </w:p>
    <w:p w14:paraId="70983824" w14:textId="77777777" w:rsidR="008763F9" w:rsidRDefault="008763F9" w:rsidP="008763F9">
      <w:r>
        <w:t>- Tiered salience: LED pre-alert followed by buzzer escalation; distinct patterns for urgency and acknowledgment states.</w:t>
      </w:r>
    </w:p>
    <w:p w14:paraId="1AAEBFFB" w14:textId="77777777" w:rsidR="008763F9" w:rsidRDefault="008763F9" w:rsidP="008763F9">
      <w:r>
        <w:t>- Accurate scheduling: Real-time clock with drift correction and fail-safe alerts; redundancy for power loss.</w:t>
      </w:r>
    </w:p>
    <w:p w14:paraId="3D07C03F" w14:textId="77777777" w:rsidR="008763F9" w:rsidRDefault="008763F9" w:rsidP="008763F9">
      <w:r>
        <w:t>- User control: Configurable volume, frequency, brightness, duration, and quiet-hour windows to prevent fatigue.</w:t>
      </w:r>
    </w:p>
    <w:p w14:paraId="6D671656" w14:textId="77777777" w:rsidR="008763F9" w:rsidRDefault="008763F9" w:rsidP="008763F9">
      <w:r>
        <w:t>- Context filters: Simple heuristics (time-of-day windows, optional manual modes) rather than heavy tracking; integrate acknowledgement/snooze loops.</w:t>
      </w:r>
    </w:p>
    <w:p w14:paraId="26D0DF33" w14:textId="77777777" w:rsidR="008763F9" w:rsidRDefault="008763F9" w:rsidP="008763F9">
      <w:r>
        <w:t>- Auditability: Local logs for adherence analysis and iterative tuning.</w:t>
      </w:r>
    </w:p>
    <w:p w14:paraId="360F680B" w14:textId="77777777" w:rsidR="008763F9" w:rsidRDefault="008763F9" w:rsidP="008763F9"/>
    <w:p w14:paraId="08173089" w14:textId="330288E5" w:rsidR="008763F9" w:rsidRPr="008763F9" w:rsidRDefault="00E82A46" w:rsidP="008763F9">
      <w:pPr>
        <w:rPr>
          <w:b/>
          <w:bCs/>
        </w:rPr>
      </w:pPr>
      <w:r>
        <w:rPr>
          <w:b/>
          <w:bCs/>
        </w:rPr>
        <w:t xml:space="preserve">                         </w:t>
      </w:r>
      <w:r w:rsidR="008763F9" w:rsidRPr="008763F9">
        <w:rPr>
          <w:b/>
          <w:bCs/>
        </w:rPr>
        <w:t>Empirical studies (chronological)</w:t>
      </w:r>
    </w:p>
    <w:p w14:paraId="508099F7" w14:textId="709F7123" w:rsidR="00400239" w:rsidRDefault="008763F9" w:rsidP="00400239">
      <w:pPr>
        <w:pStyle w:val="ListParagraph"/>
        <w:numPr>
          <w:ilvl w:val="0"/>
          <w:numId w:val="1"/>
        </w:numPr>
      </w:pPr>
      <w:r>
        <w:t>Foundational conceptualization (2014–2016):</w:t>
      </w:r>
    </w:p>
    <w:p w14:paraId="21B5CB46" w14:textId="77777777" w:rsidR="007C6F9F" w:rsidRDefault="008763F9" w:rsidP="007C6F9F">
      <w:r>
        <w:t xml:space="preserve"> Early frameworks identified multimodal notification salience as critical for reminder effectiveness, recommending audio-visual combinations to reduce missed alerts and proposing escalation logic to balance attention with annoyance. Evidence was largely laboratory-based with short tasks, demonstrating improved detection with combined cues.</w:t>
      </w:r>
    </w:p>
    <w:p w14:paraId="3B7C4151" w14:textId="28C3A3B3" w:rsidR="00400239" w:rsidRDefault="007C6F9F" w:rsidP="007C6F9F">
      <w:r>
        <w:t xml:space="preserve">  2.</w:t>
      </w:r>
      <w:r w:rsidR="008763F9">
        <w:t xml:space="preserve">Mobile and context-aware reminders (2017–2020): </w:t>
      </w:r>
    </w:p>
    <w:p w14:paraId="2F444DE7" w14:textId="0E67B44A" w:rsidR="008763F9" w:rsidRDefault="008763F9" w:rsidP="00400239">
      <w:r>
        <w:t xml:space="preserve">Smartphone studies introduced </w:t>
      </w:r>
      <w:proofErr w:type="spellStart"/>
      <w:r>
        <w:t>geofencing</w:t>
      </w:r>
      <w:proofErr w:type="spellEnd"/>
      <w:r>
        <w:t xml:space="preserve"> and routine-aware scheduling, showing reduced false positives and better perceived relevance. However, gains in behavior change were modest without robust acknowledgement loops and user-configurable salience. Trials reported improved user satisfaction when users could adjust tone and light intensity.</w:t>
      </w:r>
    </w:p>
    <w:p w14:paraId="77497101" w14:textId="13E504D8" w:rsidR="00E82A46" w:rsidRDefault="007C6F9F" w:rsidP="00E82A46">
      <w:r>
        <w:t>3.</w:t>
      </w:r>
      <w:r w:rsidR="008763F9">
        <w:t>Embedded health-focused prototypes (2021–2025):</w:t>
      </w:r>
    </w:p>
    <w:p w14:paraId="6A6D63B8" w14:textId="01320729" w:rsidR="008763F9" w:rsidRDefault="008763F9" w:rsidP="00E82A46">
      <w:pPr>
        <w:ind w:left="360"/>
      </w:pPr>
      <w:r>
        <w:t>Microcontroller-based medication reminder systems using RTC, buzzer, and LED demonstrated high schedule adherence in pilot deployments, particularly when incorporating tiered alerts and simple snooze/acknowledge buttons. Studies highlighted reliability (offline operation), reduced setup burden, and clearer compliance signals, while calling for longer-term, diverse user testing and accessibility tuning (frequency ranges, brightness levels).</w:t>
      </w:r>
    </w:p>
    <w:p w14:paraId="01976AA8" w14:textId="77777777" w:rsidR="008763F9" w:rsidRDefault="008763F9" w:rsidP="008763F9"/>
    <w:p w14:paraId="28E35638" w14:textId="6E4FFA5E" w:rsidR="008763F9" w:rsidRPr="008763F9" w:rsidRDefault="007C6F9F" w:rsidP="008763F9">
      <w:pPr>
        <w:rPr>
          <w:b/>
          <w:bCs/>
        </w:rPr>
      </w:pPr>
      <w:r>
        <w:rPr>
          <w:b/>
          <w:bCs/>
        </w:rPr>
        <w:t xml:space="preserve">            </w:t>
      </w:r>
      <w:r w:rsidR="008763F9" w:rsidRPr="008763F9">
        <w:rPr>
          <w:b/>
          <w:bCs/>
        </w:rPr>
        <w:t>Strength</w:t>
      </w:r>
    </w:p>
    <w:p w14:paraId="346F7C1C" w14:textId="77777777" w:rsidR="008763F9" w:rsidRDefault="008763F9" w:rsidP="008763F9">
      <w:r>
        <w:t>- Immediacy and robustness: Local buzzer/LED alerts are fast, dependable, and offline-capable.</w:t>
      </w:r>
    </w:p>
    <w:p w14:paraId="33F91461" w14:textId="77777777" w:rsidR="008763F9" w:rsidRDefault="008763F9" w:rsidP="008763F9">
      <w:r>
        <w:t>- Low complexity and cost: Simple hardware reduces barriers to adoption and maintenance.</w:t>
      </w:r>
    </w:p>
    <w:p w14:paraId="758F9308" w14:textId="77777777" w:rsidR="008763F9" w:rsidRDefault="008763F9" w:rsidP="008763F9">
      <w:r>
        <w:t>- Customizable salience: Adjustable audio-visual parameters improve user comfort and detection.</w:t>
      </w:r>
    </w:p>
    <w:p w14:paraId="20088E89" w14:textId="77777777" w:rsidR="008763F9" w:rsidRDefault="008763F9" w:rsidP="008763F9">
      <w:r>
        <w:t>- Clear event states: Physical acknowledgement enables straightforward logging and adherence assessment.</w:t>
      </w:r>
    </w:p>
    <w:p w14:paraId="0350D9CB" w14:textId="77777777" w:rsidR="008763F9" w:rsidRDefault="008763F9" w:rsidP="008763F9"/>
    <w:p w14:paraId="4FBFE0D1" w14:textId="6DEC93D3" w:rsidR="008763F9" w:rsidRPr="008763F9" w:rsidRDefault="007C6F9F" w:rsidP="008763F9">
      <w:pPr>
        <w:rPr>
          <w:b/>
          <w:bCs/>
        </w:rPr>
      </w:pPr>
      <w:r>
        <w:rPr>
          <w:b/>
          <w:bCs/>
        </w:rPr>
        <w:t xml:space="preserve">               </w:t>
      </w:r>
      <w:r w:rsidR="008763F9" w:rsidRPr="008763F9">
        <w:rPr>
          <w:b/>
          <w:bCs/>
        </w:rPr>
        <w:t>Weakness</w:t>
      </w:r>
    </w:p>
    <w:p w14:paraId="0F2081E1" w14:textId="77777777" w:rsidR="008763F9" w:rsidRDefault="008763F9" w:rsidP="008763F9">
      <w:r>
        <w:t>- Limited context sensitivity: Pure time-based systems risk ill-timed alerts without environmental awareness.</w:t>
      </w:r>
    </w:p>
    <w:p w14:paraId="6D2357F2" w14:textId="77777777" w:rsidR="008763F9" w:rsidRDefault="008763F9" w:rsidP="008763F9">
      <w:r>
        <w:t>- Alert fatigue risk: Insufficient personalization or escalation control can cause habituation.</w:t>
      </w:r>
    </w:p>
    <w:p w14:paraId="7FF1DC7E" w14:textId="77777777" w:rsidR="008763F9" w:rsidRDefault="008763F9" w:rsidP="008763F9">
      <w:r>
        <w:t>- Accessibility variance: Default frequencies/brightness may not suit all users.</w:t>
      </w:r>
    </w:p>
    <w:p w14:paraId="2E9C600A" w14:textId="0F93F244" w:rsidR="008763F9" w:rsidRDefault="008763F9" w:rsidP="008763F9">
      <w:r>
        <w:t>- Evaluation gaps: Many studies are small, short-term pilots with limited generalizability and real-world outcomes.</w:t>
      </w:r>
    </w:p>
    <w:p w14:paraId="38671458" w14:textId="0509471F" w:rsidR="008763F9" w:rsidRPr="008763F9" w:rsidRDefault="00B228B0" w:rsidP="008763F9">
      <w:pPr>
        <w:rPr>
          <w:b/>
          <w:bCs/>
        </w:rPr>
      </w:pPr>
      <w:r>
        <w:rPr>
          <w:b/>
          <w:bCs/>
        </w:rPr>
        <w:t xml:space="preserve">              </w:t>
      </w:r>
      <w:r w:rsidR="008763F9" w:rsidRPr="008763F9">
        <w:rPr>
          <w:b/>
          <w:bCs/>
        </w:rPr>
        <w:t>Conclusion</w:t>
      </w:r>
    </w:p>
    <w:p w14:paraId="3C7151A2" w14:textId="658432D5" w:rsidR="008763F9" w:rsidRDefault="008763F9">
      <w:r>
        <w:t>Literature shows a clear trajectory from theory and mobile context-awareness toward practical, embedded reminder systems where buzzer and LED provide reliable, salient alerts. The most effective designs use tiered audio-visual cues, accurate RTC scheduling, acknowledgment/snooze loops, and configurable intensity to balance attention with user comfort. Remaining gaps include long-term, diverse-population evaluations, finer-grained accessibility controls, and lightweight context filters to reduce false positives without adding complexity. A smart reminder system using buzzer and LED that implements these best practices can deliver strong adherence benefits while staying simple, affordable, and robust.</w:t>
      </w:r>
    </w:p>
    <w:sectPr w:rsidR="0087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0C27"/>
    <w:multiLevelType w:val="hybridMultilevel"/>
    <w:tmpl w:val="F1ACE4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57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F9"/>
    <w:rsid w:val="00400239"/>
    <w:rsid w:val="007C036F"/>
    <w:rsid w:val="007C6F9F"/>
    <w:rsid w:val="008763F9"/>
    <w:rsid w:val="00B228B0"/>
    <w:rsid w:val="00DB5778"/>
    <w:rsid w:val="00E8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88A74"/>
  <w15:chartTrackingRefBased/>
  <w15:docId w15:val="{C36DEBD4-6762-8743-A89C-1C2FCB39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F9"/>
    <w:rPr>
      <w:rFonts w:eastAsiaTheme="majorEastAsia" w:cstheme="majorBidi"/>
      <w:color w:val="272727" w:themeColor="text1" w:themeTint="D8"/>
    </w:rPr>
  </w:style>
  <w:style w:type="paragraph" w:styleId="Title">
    <w:name w:val="Title"/>
    <w:basedOn w:val="Normal"/>
    <w:next w:val="Normal"/>
    <w:link w:val="TitleChar"/>
    <w:uiPriority w:val="10"/>
    <w:qFormat/>
    <w:rsid w:val="0087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F9"/>
    <w:pPr>
      <w:spacing w:before="160"/>
      <w:jc w:val="center"/>
    </w:pPr>
    <w:rPr>
      <w:i/>
      <w:iCs/>
      <w:color w:val="404040" w:themeColor="text1" w:themeTint="BF"/>
    </w:rPr>
  </w:style>
  <w:style w:type="character" w:customStyle="1" w:styleId="QuoteChar">
    <w:name w:val="Quote Char"/>
    <w:basedOn w:val="DefaultParagraphFont"/>
    <w:link w:val="Quote"/>
    <w:uiPriority w:val="29"/>
    <w:rsid w:val="008763F9"/>
    <w:rPr>
      <w:i/>
      <w:iCs/>
      <w:color w:val="404040" w:themeColor="text1" w:themeTint="BF"/>
    </w:rPr>
  </w:style>
  <w:style w:type="paragraph" w:styleId="ListParagraph">
    <w:name w:val="List Paragraph"/>
    <w:basedOn w:val="Normal"/>
    <w:uiPriority w:val="34"/>
    <w:qFormat/>
    <w:rsid w:val="008763F9"/>
    <w:pPr>
      <w:ind w:left="720"/>
      <w:contextualSpacing/>
    </w:pPr>
  </w:style>
  <w:style w:type="character" w:styleId="IntenseEmphasis">
    <w:name w:val="Intense Emphasis"/>
    <w:basedOn w:val="DefaultParagraphFont"/>
    <w:uiPriority w:val="21"/>
    <w:qFormat/>
    <w:rsid w:val="008763F9"/>
    <w:rPr>
      <w:i/>
      <w:iCs/>
      <w:color w:val="0F4761" w:themeColor="accent1" w:themeShade="BF"/>
    </w:rPr>
  </w:style>
  <w:style w:type="paragraph" w:styleId="IntenseQuote">
    <w:name w:val="Intense Quote"/>
    <w:basedOn w:val="Normal"/>
    <w:next w:val="Normal"/>
    <w:link w:val="IntenseQuoteChar"/>
    <w:uiPriority w:val="30"/>
    <w:qFormat/>
    <w:rsid w:val="00876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F9"/>
    <w:rPr>
      <w:i/>
      <w:iCs/>
      <w:color w:val="0F4761" w:themeColor="accent1" w:themeShade="BF"/>
    </w:rPr>
  </w:style>
  <w:style w:type="character" w:styleId="IntenseReference">
    <w:name w:val="Intense Reference"/>
    <w:basedOn w:val="DefaultParagraphFont"/>
    <w:uiPriority w:val="32"/>
    <w:qFormat/>
    <w:rsid w:val="00876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Mwangalaba</dc:creator>
  <cp:keywords/>
  <dc:description/>
  <cp:lastModifiedBy>Ally Mwangalaba</cp:lastModifiedBy>
  <cp:revision>2</cp:revision>
  <dcterms:created xsi:type="dcterms:W3CDTF">2025-12-18T10:43:00Z</dcterms:created>
  <dcterms:modified xsi:type="dcterms:W3CDTF">2025-12-18T10:43:00Z</dcterms:modified>
</cp:coreProperties>
</file>